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077F30F" w:rsidR="00B0615E" w:rsidRDefault="00B6729D" w:rsidP="00B6729D">
      <w:pPr>
        <w:pStyle w:val="Heading2"/>
        <w:ind w:left="0"/>
      </w:pPr>
      <w:r>
        <w:fldChar w:fldCharType="begin">
          <w:ffData>
            <w:name w:val="Check1"/>
            <w:enabled/>
            <w:calcOnExit w:val="0"/>
            <w:checkBox>
              <w:sizeAuto/>
              <w:default w:val="0"/>
            </w:checkBox>
          </w:ffData>
        </w:fldChar>
      </w:r>
      <w:bookmarkStart w:id="0" w:name="Check1"/>
      <w:r>
        <w:instrText xml:space="preserve"> FORMCHECKBOX </w:instrText>
      </w:r>
      <w:r>
        <w:fldChar w:fldCharType="end"/>
      </w:r>
      <w:bookmarkEnd w:id="0"/>
      <w:r>
        <w:t xml:space="preserve"> </w:t>
      </w:r>
      <w:r w:rsidR="00000000">
        <w:t>Preparation &amp; Planning</w:t>
      </w:r>
    </w:p>
    <w:p w14:paraId="00000002" w14:textId="7A243F7E" w:rsidR="00B0615E" w:rsidRDefault="00B6729D" w:rsidP="00B6729D">
      <w:pPr>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 xml:space="preserve">Understand management's expectations concerning growth, strategy &amp; </w:t>
      </w:r>
      <w:proofErr w:type="gramStart"/>
      <w:r w:rsidR="00000000">
        <w:t>profitability</w:t>
      </w:r>
      <w:proofErr w:type="gramEnd"/>
    </w:p>
    <w:p w14:paraId="00000003" w14:textId="2DE3A8CE" w:rsidR="00B0615E" w:rsidRDefault="00B6729D" w:rsidP="00B6729D">
      <w:pPr>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 xml:space="preserve">Set clear financial goals and differentiate between short and long-term </w:t>
      </w:r>
      <w:proofErr w:type="gramStart"/>
      <w:r w:rsidR="00000000">
        <w:t>objectives</w:t>
      </w:r>
      <w:proofErr w:type="gramEnd"/>
    </w:p>
    <w:p w14:paraId="00000004" w14:textId="11CFBA76" w:rsidR="00B0615E" w:rsidRDefault="00B6729D" w:rsidP="00B6729D">
      <w:pPr>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 xml:space="preserve">Establish a structured approach for managing the budget process, including setting deadlines, assigning responsibilities, and communicating </w:t>
      </w:r>
      <w:proofErr w:type="gramStart"/>
      <w:r w:rsidR="00000000">
        <w:t>expectations</w:t>
      </w:r>
      <w:proofErr w:type="gramEnd"/>
    </w:p>
    <w:p w14:paraId="00000005" w14:textId="6930E940" w:rsidR="00B0615E" w:rsidRDefault="00B6729D" w:rsidP="00B6729D">
      <w:pPr>
        <w:spacing w:after="200"/>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 xml:space="preserve">Ensure that budgeting activities align with the organization’s overarching goals and </w:t>
      </w:r>
      <w:proofErr w:type="gramStart"/>
      <w:r w:rsidR="00000000">
        <w:t>priorities</w:t>
      </w:r>
      <w:proofErr w:type="gramEnd"/>
    </w:p>
    <w:bookmarkStart w:id="1" w:name="_ggysqwm9l4wn" w:colFirst="0" w:colLast="0"/>
    <w:bookmarkEnd w:id="1"/>
    <w:p w14:paraId="00000006" w14:textId="29CF93D2" w:rsidR="00B0615E" w:rsidRDefault="00B6729D" w:rsidP="00B6729D">
      <w:pPr>
        <w:pStyle w:val="Heading2"/>
        <w:ind w:left="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Sales Planning</w:t>
      </w:r>
    </w:p>
    <w:p w14:paraId="00000007" w14:textId="147138C9" w:rsidR="00B0615E" w:rsidRDefault="00B6729D" w:rsidP="00B6729D">
      <w:pPr>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 xml:space="preserve">Choose an appropriate method for sales </w:t>
      </w:r>
      <w:proofErr w:type="gramStart"/>
      <w:r w:rsidR="00000000">
        <w:t>planning</w:t>
      </w:r>
      <w:proofErr w:type="gramEnd"/>
    </w:p>
    <w:p w14:paraId="00000008" w14:textId="228B3409" w:rsidR="00B0615E" w:rsidRDefault="00B6729D" w:rsidP="00B6729D">
      <w:pPr>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 xml:space="preserve">Detail your budget sufficiently for effective </w:t>
      </w:r>
      <w:proofErr w:type="gramStart"/>
      <w:r w:rsidR="00000000">
        <w:t>analysis</w:t>
      </w:r>
      <w:proofErr w:type="gramEnd"/>
    </w:p>
    <w:p w14:paraId="00000009" w14:textId="5157FBFC" w:rsidR="00B0615E" w:rsidRDefault="00B6729D" w:rsidP="00B6729D">
      <w:pPr>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 xml:space="preserve">Consider external factors like market trends, economic conditions impacting the </w:t>
      </w:r>
      <w:proofErr w:type="gramStart"/>
      <w:r w:rsidR="00000000">
        <w:t>business</w:t>
      </w:r>
      <w:proofErr w:type="gramEnd"/>
    </w:p>
    <w:p w14:paraId="0000000A" w14:textId="376ACDA9" w:rsidR="00B0615E" w:rsidRDefault="00B6729D" w:rsidP="00B6729D">
      <w:pPr>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 xml:space="preserve">Ensure accurate phasing of the sales </w:t>
      </w:r>
      <w:proofErr w:type="gramStart"/>
      <w:r w:rsidR="00000000">
        <w:t>plan</w:t>
      </w:r>
      <w:proofErr w:type="gramEnd"/>
    </w:p>
    <w:p w14:paraId="0000000B" w14:textId="1760A171" w:rsidR="00B0615E" w:rsidRDefault="00B6729D" w:rsidP="00B6729D">
      <w:pPr>
        <w:spacing w:after="200"/>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Conduct 'what-if' analysis to understand impacts on resources and profitability</w:t>
      </w:r>
    </w:p>
    <w:p w14:paraId="0000000C" w14:textId="20EAE078" w:rsidR="00B0615E" w:rsidRDefault="00B6729D" w:rsidP="00B6729D">
      <w:pPr>
        <w:rPr>
          <w:b/>
        </w:rPr>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rPr>
          <w:b/>
        </w:rPr>
        <w:t>Operational &amp; Resource Planning</w:t>
      </w:r>
    </w:p>
    <w:p w14:paraId="0000000D" w14:textId="711E25BE" w:rsidR="00B0615E" w:rsidRDefault="00B6729D" w:rsidP="00B6729D">
      <w:pPr>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Plan for production, delivery, and workload</w:t>
      </w:r>
    </w:p>
    <w:p w14:paraId="0000000E" w14:textId="2C9AE4FB" w:rsidR="00B0615E" w:rsidRDefault="00B6729D" w:rsidP="00B6729D">
      <w:pPr>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 xml:space="preserve">Account for direct headcounts &amp; determine </w:t>
      </w:r>
      <w:proofErr w:type="gramStart"/>
      <w:r w:rsidR="00000000">
        <w:t>capacity</w:t>
      </w:r>
      <w:proofErr w:type="gramEnd"/>
    </w:p>
    <w:p w14:paraId="0000000F" w14:textId="4D4F4DDF" w:rsidR="00B0615E" w:rsidRDefault="00B6729D" w:rsidP="00B6729D">
      <w:pPr>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 xml:space="preserve">Determine material needs and plan for necessary </w:t>
      </w:r>
      <w:proofErr w:type="gramStart"/>
      <w:r w:rsidR="00000000">
        <w:t>investments</w:t>
      </w:r>
      <w:proofErr w:type="gramEnd"/>
    </w:p>
    <w:p w14:paraId="00000010" w14:textId="766B31EF" w:rsidR="00B0615E" w:rsidRDefault="00B6729D" w:rsidP="00B6729D">
      <w:pPr>
        <w:spacing w:after="200"/>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 xml:space="preserve">Collaborate with cross-functional teams to develop a comprehensive operational </w:t>
      </w:r>
      <w:proofErr w:type="gramStart"/>
      <w:r w:rsidR="00000000">
        <w:t>plan</w:t>
      </w:r>
      <w:proofErr w:type="gramEnd"/>
    </w:p>
    <w:p w14:paraId="00000011" w14:textId="67DC0F89" w:rsidR="00B0615E" w:rsidRDefault="00B6729D" w:rsidP="00B6729D">
      <w:pPr>
        <w:rPr>
          <w:b/>
        </w:rPr>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rPr>
          <w:b/>
        </w:rPr>
        <w:t>Costing &amp; Overhead Planning</w:t>
      </w:r>
    </w:p>
    <w:p w14:paraId="00000012" w14:textId="09679A6F" w:rsidR="00B0615E" w:rsidRDefault="00B6729D" w:rsidP="00B6729D">
      <w:pPr>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 xml:space="preserve">Compute standard costs: direct labor, material costs, and manufacturing overhead </w:t>
      </w:r>
      <w:proofErr w:type="gramStart"/>
      <w:r w:rsidR="00000000">
        <w:t>allocation</w:t>
      </w:r>
      <w:proofErr w:type="gramEnd"/>
    </w:p>
    <w:p w14:paraId="00000013" w14:textId="669C4A7F" w:rsidR="00B0615E" w:rsidRDefault="00B6729D" w:rsidP="00B6729D">
      <w:pPr>
        <w:spacing w:after="200"/>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 xml:space="preserve">Budget for individual departments and allocate overhead costs </w:t>
      </w:r>
      <w:proofErr w:type="gramStart"/>
      <w:r w:rsidR="00000000">
        <w:t>accordingly</w:t>
      </w:r>
      <w:proofErr w:type="gramEnd"/>
    </w:p>
    <w:p w14:paraId="00000014" w14:textId="095E1A05" w:rsidR="00B0615E" w:rsidRDefault="00B6729D" w:rsidP="00B6729D">
      <w:pPr>
        <w:rPr>
          <w:b/>
        </w:rPr>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rPr>
          <w:b/>
        </w:rPr>
        <w:t>Financial Statements &amp; Reporting</w:t>
      </w:r>
    </w:p>
    <w:p w14:paraId="00000015" w14:textId="14E2D07E" w:rsidR="00B0615E" w:rsidRDefault="00B6729D" w:rsidP="00B6729D">
      <w:pPr>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Translate the budget into key financial statements: Income Statement, Balance Sheet, &amp; Cash Flow</w:t>
      </w:r>
    </w:p>
    <w:p w14:paraId="00000016" w14:textId="5C6529E5" w:rsidR="00B0615E" w:rsidRDefault="00B6729D" w:rsidP="00B6729D">
      <w:pPr>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 xml:space="preserve">Establish a structured reporting process to communicate budget-related information to </w:t>
      </w:r>
      <w:proofErr w:type="gramStart"/>
      <w:r w:rsidR="00000000">
        <w:t>stakeholders</w:t>
      </w:r>
      <w:proofErr w:type="gramEnd"/>
    </w:p>
    <w:p w14:paraId="00000017" w14:textId="300511E8" w:rsidR="00B0615E" w:rsidRDefault="00B6729D" w:rsidP="00B6729D">
      <w:pPr>
        <w:spacing w:after="200"/>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 xml:space="preserve">Create a visual budget performance dashboard to quickly assess the financial </w:t>
      </w:r>
      <w:proofErr w:type="gramStart"/>
      <w:r w:rsidR="00000000">
        <w:t>performance</w:t>
      </w:r>
      <w:proofErr w:type="gramEnd"/>
    </w:p>
    <w:p w14:paraId="00000018" w14:textId="7A18EBE2" w:rsidR="00B0615E" w:rsidRDefault="00B6729D" w:rsidP="00B6729D">
      <w:pPr>
        <w:rPr>
          <w:b/>
        </w:rPr>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rPr>
          <w:b/>
        </w:rPr>
        <w:t>Monitoring &amp; Analysis</w:t>
      </w:r>
    </w:p>
    <w:p w14:paraId="00000019" w14:textId="291E348A" w:rsidR="00B0615E" w:rsidRDefault="00B6729D" w:rsidP="00B6729D">
      <w:pPr>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 xml:space="preserve">Regularly monitor and analyze budget variances to identify </w:t>
      </w:r>
      <w:proofErr w:type="gramStart"/>
      <w:r w:rsidR="00000000">
        <w:t>deviations</w:t>
      </w:r>
      <w:proofErr w:type="gramEnd"/>
    </w:p>
    <w:p w14:paraId="0000001A" w14:textId="06D25A25" w:rsidR="00B0615E" w:rsidRDefault="00B6729D" w:rsidP="00B6729D">
      <w:pPr>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 xml:space="preserve">Perform sensitivity analysis to understand potential impacts on the </w:t>
      </w:r>
      <w:proofErr w:type="gramStart"/>
      <w:r w:rsidR="00000000">
        <w:t>budget</w:t>
      </w:r>
      <w:proofErr w:type="gramEnd"/>
    </w:p>
    <w:p w14:paraId="0000001B" w14:textId="4ED8DFE8" w:rsidR="00B0615E" w:rsidRDefault="00B6729D" w:rsidP="00B6729D">
      <w:pPr>
        <w:spacing w:after="200"/>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 xml:space="preserve">Leverage financial data analysis tools to identify trends, patterns, and opportunities for </w:t>
      </w:r>
      <w:proofErr w:type="gramStart"/>
      <w:r w:rsidR="00000000">
        <w:t>improvement</w:t>
      </w:r>
      <w:proofErr w:type="gramEnd"/>
    </w:p>
    <w:p w14:paraId="0000001C" w14:textId="7112B666" w:rsidR="00B0615E" w:rsidRDefault="00B6729D" w:rsidP="00B6729D">
      <w:pPr>
        <w:rPr>
          <w:b/>
        </w:rPr>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rPr>
          <w:b/>
        </w:rPr>
        <w:t>Communication &amp; Collaboration</w:t>
      </w:r>
    </w:p>
    <w:p w14:paraId="0000001D" w14:textId="75EC4F34" w:rsidR="00B0615E" w:rsidRDefault="00B6729D" w:rsidP="00B6729D">
      <w:pPr>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Foster open communication and shared financial goals in relationships, both internally and externally</w:t>
      </w:r>
    </w:p>
    <w:p w14:paraId="0000001E" w14:textId="05A76A2A" w:rsidR="00B0615E" w:rsidRDefault="00B6729D" w:rsidP="00B6729D">
      <w:pPr>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 xml:space="preserve">Engage with stakeholders from different departments to gather valuable </w:t>
      </w:r>
      <w:proofErr w:type="gramStart"/>
      <w:r w:rsidR="00000000">
        <w:t>insights</w:t>
      </w:r>
      <w:proofErr w:type="gramEnd"/>
    </w:p>
    <w:p w14:paraId="0000001F" w14:textId="02A092DF" w:rsidR="00B0615E" w:rsidRDefault="00B6729D" w:rsidP="00B6729D">
      <w:pPr>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 xml:space="preserve">Establish a clear budget approval process, including review cycles, </w:t>
      </w:r>
      <w:proofErr w:type="gramStart"/>
      <w:r w:rsidR="00000000">
        <w:t>sign-offs</w:t>
      </w:r>
      <w:proofErr w:type="gramEnd"/>
      <w:r w:rsidR="00000000">
        <w:t xml:space="preserve">, and documentation </w:t>
      </w:r>
    </w:p>
    <w:p w14:paraId="00000020" w14:textId="652F1EAB" w:rsidR="00B0615E" w:rsidRDefault="00B6729D" w:rsidP="00B6729D">
      <w:pPr>
        <w:spacing w:after="200"/>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 xml:space="preserve">Develop and communicate clear budgeting policies and </w:t>
      </w:r>
      <w:proofErr w:type="gramStart"/>
      <w:r w:rsidR="00000000">
        <w:t>procedures</w:t>
      </w:r>
      <w:proofErr w:type="gramEnd"/>
    </w:p>
    <w:p w14:paraId="00000021" w14:textId="5BB88606" w:rsidR="00B0615E" w:rsidRDefault="00B6729D" w:rsidP="00B6729D">
      <w:pPr>
        <w:rPr>
          <w:b/>
        </w:rPr>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rPr>
          <w:b/>
        </w:rPr>
        <w:t>Final Review &amp; Implementation</w:t>
      </w:r>
    </w:p>
    <w:p w14:paraId="00000022" w14:textId="33AA8AF1" w:rsidR="00B0615E" w:rsidRDefault="00B6729D" w:rsidP="00B6729D">
      <w:pPr>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 xml:space="preserve">Review the budget for any inconsistencies or </w:t>
      </w:r>
      <w:proofErr w:type="gramStart"/>
      <w:r w:rsidR="00000000">
        <w:t>errors</w:t>
      </w:r>
      <w:proofErr w:type="gramEnd"/>
    </w:p>
    <w:p w14:paraId="00000023" w14:textId="30A10ED4" w:rsidR="00B0615E" w:rsidRDefault="00B6729D" w:rsidP="00B6729D">
      <w:pPr>
        <w:ind w:left="990"/>
      </w:pPr>
      <w:r>
        <w:fldChar w:fldCharType="begin">
          <w:ffData>
            <w:name w:val="Check1"/>
            <w:enabled/>
            <w:calcOnExit w:val="0"/>
            <w:checkBox>
              <w:sizeAuto/>
              <w:default w:val="0"/>
            </w:checkBox>
          </w:ffData>
        </w:fldChar>
      </w:r>
      <w:r>
        <w:instrText xml:space="preserve"> FORMCHECKBOX </w:instrText>
      </w:r>
      <w:r>
        <w:fldChar w:fldCharType="end"/>
      </w:r>
      <w:r>
        <w:t xml:space="preserve"> </w:t>
      </w:r>
      <w:r w:rsidR="00000000">
        <w:t>Communicate the finalized budget to all relevant departments and ensure its implementation aligns with the company's goals</w:t>
      </w:r>
      <w:r w:rsidR="00000000">
        <w:br w:type="page"/>
      </w:r>
    </w:p>
    <w:p w14:paraId="00000024" w14:textId="77777777" w:rsidR="00B0615E" w:rsidRDefault="00000000">
      <w:pPr>
        <w:rPr>
          <w:b/>
          <w:i/>
        </w:rPr>
      </w:pPr>
      <w:r>
        <w:rPr>
          <w:b/>
          <w:i/>
        </w:rPr>
        <w:lastRenderedPageBreak/>
        <w:t>Disclaimer:</w:t>
      </w:r>
    </w:p>
    <w:p w14:paraId="00000025" w14:textId="77777777" w:rsidR="00B0615E" w:rsidRDefault="00000000">
      <w:pPr>
        <w:rPr>
          <w:i/>
        </w:rPr>
      </w:pPr>
      <w:r>
        <w:rPr>
          <w:i/>
        </w:rPr>
        <w:t>This budgeting checklist ("Checklist") is provided "as is" without any representations or warranties, express or implied. The provider of this Checklist makes no representations or warranties in relation to the completeness, accuracy, reliability, suitability, or availability of the information contained in the Checklist.</w:t>
      </w:r>
    </w:p>
    <w:p w14:paraId="00000026" w14:textId="77777777" w:rsidR="00B0615E" w:rsidRDefault="00B0615E">
      <w:pPr>
        <w:rPr>
          <w:i/>
        </w:rPr>
      </w:pPr>
    </w:p>
    <w:p w14:paraId="00000027" w14:textId="77777777" w:rsidR="00B0615E" w:rsidRDefault="00000000">
      <w:pPr>
        <w:rPr>
          <w:i/>
        </w:rPr>
      </w:pPr>
      <w:r>
        <w:rPr>
          <w:i/>
        </w:rPr>
        <w:t>The Checklist is intended to be used for informational purposes only and should not be considered as financial, accounting, or professional advice. Users of this Checklist should consult with a financial or professional advisor before making any financial or business decisions based on the information provided.</w:t>
      </w:r>
    </w:p>
    <w:p w14:paraId="00000028" w14:textId="77777777" w:rsidR="00B0615E" w:rsidRDefault="00B0615E">
      <w:pPr>
        <w:rPr>
          <w:i/>
        </w:rPr>
      </w:pPr>
    </w:p>
    <w:p w14:paraId="00000029" w14:textId="77777777" w:rsidR="00B0615E" w:rsidRDefault="00000000">
      <w:pPr>
        <w:rPr>
          <w:i/>
        </w:rPr>
      </w:pPr>
      <w:r>
        <w:rPr>
          <w:i/>
        </w:rPr>
        <w:t>By using this Checklist, you agree that the provider will not be liable for any direct, indirect, incidental, consequential, or exemplary damages, including, but not limited to, damages for loss of profits, goodwill, or any other intangible losses (even if the provider has been advised of the possibility of such damages), resulting from the use of or the inability to use this Checklist.</w:t>
      </w:r>
    </w:p>
    <w:p w14:paraId="0000002A" w14:textId="77777777" w:rsidR="00B0615E" w:rsidRDefault="00B0615E">
      <w:pPr>
        <w:rPr>
          <w:i/>
        </w:rPr>
      </w:pPr>
    </w:p>
    <w:p w14:paraId="0000002B" w14:textId="77777777" w:rsidR="00B0615E" w:rsidRDefault="00000000">
      <w:pPr>
        <w:rPr>
          <w:i/>
        </w:rPr>
      </w:pPr>
      <w:r>
        <w:rPr>
          <w:i/>
        </w:rPr>
        <w:t>Use of this Checklist is at the user's own risk. The provider assumes no responsibility for any decisions made or actions taken based on the information provided in the Checklist.</w:t>
      </w:r>
    </w:p>
    <w:p w14:paraId="0000002C" w14:textId="77777777" w:rsidR="00B0615E" w:rsidRDefault="00B0615E"/>
    <w:sectPr w:rsidR="00B0615E">
      <w:headerReference w:type="default" r:id="rId7"/>
      <w:pgSz w:w="12240" w:h="15840"/>
      <w:pgMar w:top="720" w:right="720" w:bottom="720" w:left="720" w:header="144" w:footer="14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1FD9C8" w14:textId="77777777" w:rsidR="00F46B46" w:rsidRDefault="00F46B46">
      <w:pPr>
        <w:spacing w:line="240" w:lineRule="auto"/>
      </w:pPr>
      <w:r>
        <w:separator/>
      </w:r>
    </w:p>
  </w:endnote>
  <w:endnote w:type="continuationSeparator" w:id="0">
    <w:p w14:paraId="5CE59242" w14:textId="77777777" w:rsidR="00F46B46" w:rsidRDefault="00F46B4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DF4A5D" w14:textId="77777777" w:rsidR="00F46B46" w:rsidRDefault="00F46B46">
      <w:pPr>
        <w:spacing w:line="240" w:lineRule="auto"/>
      </w:pPr>
      <w:r>
        <w:separator/>
      </w:r>
    </w:p>
  </w:footnote>
  <w:footnote w:type="continuationSeparator" w:id="0">
    <w:p w14:paraId="11E26837" w14:textId="77777777" w:rsidR="00F46B46" w:rsidRDefault="00F46B4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2D" w14:textId="77777777" w:rsidR="00B0615E" w:rsidRDefault="00000000">
    <w:pPr>
      <w:pStyle w:val="Heading1"/>
      <w:rPr>
        <w:b/>
        <w:sz w:val="34"/>
        <w:szCs w:val="34"/>
      </w:rPr>
    </w:pPr>
    <w:bookmarkStart w:id="2" w:name="_kjklo2478h0m" w:colFirst="0" w:colLast="0"/>
    <w:bookmarkEnd w:id="2"/>
    <w:r>
      <w:rPr>
        <w:b/>
        <w:sz w:val="34"/>
        <w:szCs w:val="34"/>
      </w:rPr>
      <w:t>Budgeting Process Checklist</w:t>
    </w:r>
  </w:p>
  <w:p w14:paraId="0000002E" w14:textId="77777777" w:rsidR="00B0615E" w:rsidRDefault="00000000">
    <w:pPr>
      <w:rPr>
        <w:i/>
      </w:rPr>
    </w:pPr>
    <w:r>
      <w:rPr>
        <w:i/>
      </w:rPr>
      <w:t>By Nicolas Boucher</w:t>
    </w:r>
  </w:p>
  <w:p w14:paraId="0000002F" w14:textId="77777777" w:rsidR="00B0615E" w:rsidRDefault="00B0615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5E06E8"/>
    <w:multiLevelType w:val="multilevel"/>
    <w:tmpl w:val="685E3AB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 w15:restartNumberingAfterBreak="0">
    <w:nsid w:val="70F4226A"/>
    <w:multiLevelType w:val="multilevel"/>
    <w:tmpl w:val="E4DA3C3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62027669">
    <w:abstractNumId w:val="0"/>
  </w:num>
  <w:num w:numId="2" w16cid:durableId="12204804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615E"/>
    <w:rsid w:val="00B0615E"/>
    <w:rsid w:val="00B6729D"/>
    <w:rsid w:val="00F46B46"/>
  </w:rsids>
  <m:mathPr>
    <m:mathFont m:val="Cambria Math"/>
    <m:brkBin m:val="before"/>
    <m:brkBinSub m:val="--"/>
    <m:smallFrac m:val="0"/>
    <m:dispDef/>
    <m:lMargin m:val="0"/>
    <m:rMargin m:val="0"/>
    <m:defJc m:val="centerGroup"/>
    <m:wrapIndent m:val="1440"/>
    <m:intLim m:val="subSup"/>
    <m:naryLim m:val="undOvr"/>
  </m:mathPr>
  <w:themeFontLang w:val="en-DE"/>
  <w:clrSchemeMapping w:bg1="light1" w:t1="dark1" w:bg2="light2" w:t2="dark2" w:accent1="accent1" w:accent2="accent2" w:accent3="accent3" w:accent4="accent4" w:accent5="accent5" w:accent6="accent6" w:hyperlink="hyperlink" w:followedHyperlink="followedHyperlink"/>
  <w:decimalSymbol w:val="."/>
  <w:listSeparator w:val=","/>
  <w14:docId w14:val="1D40391F"/>
  <w15:docId w15:val="{BB70CA8F-F8B4-AC4C-A6E0-5AADAFA066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ind w:left="360"/>
      <w:outlineLvl w:val="1"/>
    </w:pPr>
    <w:rPr>
      <w:b/>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634</Words>
  <Characters>3617</Characters>
  <Application>Microsoft Office Word</Application>
  <DocSecurity>0</DocSecurity>
  <Lines>30</Lines>
  <Paragraphs>8</Paragraphs>
  <ScaleCrop>false</ScaleCrop>
  <Company/>
  <LinksUpToDate>false</LinksUpToDate>
  <CharactersWithSpaces>4243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Nicolas Boucher</cp:lastModifiedBy>
  <cp:revision>2</cp:revision>
  <dcterms:created xsi:type="dcterms:W3CDTF">2023-08-29T23:00:00Z</dcterms:created>
  <dcterms:modified xsi:type="dcterms:W3CDTF">2023-08-29T23:00:00Z</dcterms:modified>
</cp:coreProperties>
</file>